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372D4" w:rsidTr="00BD7C27">
        <w:tc>
          <w:tcPr>
            <w:tcW w:w="4785" w:type="dxa"/>
          </w:tcPr>
          <w:p w:rsidR="008372D4" w:rsidRPr="00BD7C27" w:rsidRDefault="008372D4" w:rsidP="00BD7C27">
            <w:pPr>
              <w:pStyle w:val="a6"/>
              <w:wordWrap w:val="0"/>
              <w:autoSpaceDN w:val="0"/>
              <w:spacing w:line="290" w:lineRule="atLeast"/>
              <w:jc w:val="center"/>
              <w:rPr>
                <w:sz w:val="26"/>
                <w:szCs w:val="26"/>
              </w:rPr>
            </w:pPr>
            <w:r w:rsidRPr="00BD7C27">
              <w:rPr>
                <w:rFonts w:hint="eastAsia"/>
                <w:b/>
                <w:bCs/>
                <w:sz w:val="26"/>
                <w:szCs w:val="26"/>
              </w:rPr>
              <w:t xml:space="preserve">국토자원 행정재심의결정 이행 및 </w:t>
            </w:r>
          </w:p>
          <w:p w:rsidR="008372D4" w:rsidRPr="00BD7C27" w:rsidRDefault="008372D4" w:rsidP="00BD7C27">
            <w:pPr>
              <w:pStyle w:val="a6"/>
              <w:wordWrap w:val="0"/>
              <w:autoSpaceDN w:val="0"/>
              <w:spacing w:line="290" w:lineRule="atLeast"/>
              <w:jc w:val="center"/>
              <w:rPr>
                <w:sz w:val="26"/>
                <w:szCs w:val="26"/>
              </w:rPr>
            </w:pPr>
            <w:r w:rsidRPr="00BD7C27">
              <w:rPr>
                <w:rFonts w:hint="eastAsia"/>
                <w:b/>
                <w:bCs/>
                <w:sz w:val="26"/>
                <w:szCs w:val="26"/>
              </w:rPr>
              <w:t>감독 규정</w:t>
            </w:r>
          </w:p>
          <w:p w:rsidR="008372D4" w:rsidRDefault="008372D4" w:rsidP="00BD7C27">
            <w:pPr>
              <w:pStyle w:val="a6"/>
              <w:wordWrap w:val="0"/>
              <w:autoSpaceDN w:val="0"/>
              <w:spacing w:line="290" w:lineRule="atLeast"/>
              <w:jc w:val="center"/>
              <w:rPr>
                <w:rFonts w:hint="eastAsia"/>
                <w:sz w:val="21"/>
                <w:szCs w:val="21"/>
              </w:rPr>
            </w:pPr>
            <w:r w:rsidRPr="00BD7C27">
              <w:rPr>
                <w:rFonts w:hint="eastAsia"/>
                <w:sz w:val="21"/>
                <w:szCs w:val="21"/>
              </w:rPr>
              <w:t xml:space="preserve">국토자원부 </w:t>
            </w:r>
            <w:proofErr w:type="spellStart"/>
            <w:r w:rsidRPr="00BD7C27">
              <w:rPr>
                <w:rFonts w:hint="eastAsia"/>
                <w:sz w:val="21"/>
                <w:szCs w:val="21"/>
              </w:rPr>
              <w:t>령</w:t>
            </w:r>
            <w:proofErr w:type="spellEnd"/>
            <w:r w:rsidRPr="00BD7C27">
              <w:rPr>
                <w:rFonts w:hint="eastAsia"/>
                <w:sz w:val="21"/>
                <w:szCs w:val="21"/>
              </w:rPr>
              <w:t xml:space="preserve"> 제54호</w:t>
            </w:r>
          </w:p>
          <w:p w:rsidR="00BD7C27" w:rsidRPr="00BD7C27" w:rsidRDefault="00BD7C27" w:rsidP="00BD7C27">
            <w:pPr>
              <w:pStyle w:val="a6"/>
              <w:wordWrap w:val="0"/>
              <w:autoSpaceDN w:val="0"/>
              <w:spacing w:line="290" w:lineRule="atLeast"/>
              <w:jc w:val="center"/>
              <w:rPr>
                <w:sz w:val="21"/>
                <w:szCs w:val="21"/>
              </w:rPr>
            </w:pPr>
          </w:p>
          <w:p w:rsidR="008372D4" w:rsidRDefault="008372D4" w:rsidP="00BD7C27">
            <w:pPr>
              <w:pStyle w:val="a6"/>
              <w:wordWrap w:val="0"/>
              <w:autoSpaceDN w:val="0"/>
              <w:spacing w:line="290" w:lineRule="atLeast"/>
              <w:ind w:firstLineChars="200" w:firstLine="420"/>
              <w:rPr>
                <w:rFonts w:hint="eastAsia"/>
                <w:sz w:val="21"/>
                <w:szCs w:val="21"/>
              </w:rPr>
            </w:pPr>
            <w:r w:rsidRPr="00BD7C27">
              <w:rPr>
                <w:rFonts w:hint="eastAsia"/>
                <w:sz w:val="21"/>
                <w:szCs w:val="21"/>
              </w:rPr>
              <w:t>《국토자원 행정재심의결정 이행과 및 감독 규정》이 2012년 8월 16일 국토자원부 제2차 사무회의에서 통과되어 이에 반포하며, 2012년 10월 1일부터 시행한다.</w:t>
            </w:r>
          </w:p>
          <w:p w:rsidR="00BD7C27" w:rsidRPr="00BD7C27" w:rsidRDefault="00BD7C27" w:rsidP="00BD7C27">
            <w:pPr>
              <w:pStyle w:val="a6"/>
              <w:wordWrap w:val="0"/>
              <w:autoSpaceDN w:val="0"/>
              <w:spacing w:line="290" w:lineRule="atLeast"/>
              <w:ind w:firstLineChars="200" w:firstLine="420"/>
              <w:rPr>
                <w:sz w:val="21"/>
                <w:szCs w:val="21"/>
              </w:rPr>
            </w:pPr>
          </w:p>
          <w:p w:rsidR="008372D4" w:rsidRPr="00BD7C27" w:rsidRDefault="008372D4" w:rsidP="00BD7C27">
            <w:pPr>
              <w:pStyle w:val="a6"/>
              <w:wordWrap w:val="0"/>
              <w:autoSpaceDN w:val="0"/>
              <w:spacing w:line="290" w:lineRule="atLeast"/>
              <w:ind w:firstLineChars="200" w:firstLine="420"/>
              <w:jc w:val="right"/>
              <w:rPr>
                <w:sz w:val="21"/>
                <w:szCs w:val="21"/>
              </w:rPr>
            </w:pPr>
            <w:r w:rsidRPr="00BD7C27">
              <w:rPr>
                <w:rFonts w:hint="eastAsia"/>
                <w:sz w:val="21"/>
                <w:szCs w:val="21"/>
              </w:rPr>
              <w:t xml:space="preserve">부장 </w:t>
            </w:r>
            <w:proofErr w:type="spellStart"/>
            <w:r w:rsidRPr="00BD7C27">
              <w:rPr>
                <w:rFonts w:hint="eastAsia"/>
                <w:sz w:val="21"/>
                <w:szCs w:val="21"/>
              </w:rPr>
              <w:t>徐紹史</w:t>
            </w:r>
            <w:proofErr w:type="spellEnd"/>
          </w:p>
          <w:p w:rsidR="008372D4" w:rsidRDefault="008372D4" w:rsidP="00BD7C27">
            <w:pPr>
              <w:pStyle w:val="a6"/>
              <w:wordWrap w:val="0"/>
              <w:autoSpaceDN w:val="0"/>
              <w:spacing w:line="290" w:lineRule="atLeast"/>
              <w:ind w:firstLineChars="200" w:firstLine="420"/>
              <w:jc w:val="right"/>
              <w:rPr>
                <w:rFonts w:hint="eastAsia"/>
                <w:sz w:val="21"/>
                <w:szCs w:val="21"/>
              </w:rPr>
            </w:pPr>
            <w:r w:rsidRPr="00BD7C27">
              <w:rPr>
                <w:rFonts w:hint="eastAsia"/>
                <w:sz w:val="21"/>
                <w:szCs w:val="21"/>
              </w:rPr>
              <w:t>2012년 9월 6일</w:t>
            </w:r>
          </w:p>
          <w:p w:rsidR="00BD7C27" w:rsidRDefault="00BD7C27" w:rsidP="00BD7C27">
            <w:pPr>
              <w:pStyle w:val="a6"/>
              <w:wordWrap w:val="0"/>
              <w:autoSpaceDN w:val="0"/>
              <w:spacing w:line="290" w:lineRule="atLeast"/>
              <w:ind w:firstLineChars="200" w:firstLine="420"/>
              <w:jc w:val="right"/>
              <w:rPr>
                <w:rFonts w:hint="eastAsia"/>
                <w:sz w:val="21"/>
                <w:szCs w:val="21"/>
              </w:rPr>
            </w:pPr>
          </w:p>
          <w:p w:rsidR="00BD7C27" w:rsidRPr="00BD7C27" w:rsidRDefault="00BD7C27" w:rsidP="00BD7C27">
            <w:pPr>
              <w:pStyle w:val="a6"/>
              <w:wordWrap w:val="0"/>
              <w:autoSpaceDN w:val="0"/>
              <w:spacing w:line="290" w:lineRule="atLeast"/>
              <w:ind w:firstLineChars="200" w:firstLine="420"/>
              <w:jc w:val="right"/>
              <w:rPr>
                <w:sz w:val="21"/>
                <w:szCs w:val="21"/>
              </w:rPr>
            </w:pP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제1조 </w:t>
            </w:r>
            <w:r w:rsidRPr="00BD7C27">
              <w:rPr>
                <w:rFonts w:hint="eastAsia"/>
                <w:sz w:val="21"/>
                <w:szCs w:val="21"/>
              </w:rPr>
              <w:t>행정재심의 결정 이행에 대한 감독을 보강하여 행정재심의 결정의 전면적 이행을 보장하기 위해《중화인민공화국 행정재심의법》</w:t>
            </w:r>
            <w:proofErr w:type="gramStart"/>
            <w:r w:rsidRPr="00BD7C27">
              <w:rPr>
                <w:rFonts w:hint="eastAsia"/>
                <w:sz w:val="21"/>
                <w:szCs w:val="21"/>
              </w:rPr>
              <w:t>,《</w:t>
            </w:r>
            <w:proofErr w:type="gramEnd"/>
            <w:r w:rsidRPr="00BD7C27">
              <w:rPr>
                <w:rFonts w:hint="eastAsia"/>
                <w:sz w:val="21"/>
                <w:szCs w:val="21"/>
              </w:rPr>
              <w:t>중화인민공화국 행정재심의법 실시조례》,《국토자원 행정재심의규정》등 관련규정에 의거하여 이 규정을 제정한다.</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제2조 </w:t>
            </w:r>
            <w:r w:rsidRPr="00BD7C27">
              <w:rPr>
                <w:rFonts w:hint="eastAsia"/>
                <w:sz w:val="21"/>
                <w:szCs w:val="21"/>
              </w:rPr>
              <w:t xml:space="preserve">이 규정에서 행정재심의 결정이라 함은 국토자원 행정재심의기관(이하 행정재심의기관이라 함)에서 법에 따라 피 신청인이 행한 구체적 행정행위를 심사하고 내린 행위유지, 이행명령, 취하, 변경, 불법 확인결정을 말한다. </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제3조 </w:t>
            </w:r>
            <w:r w:rsidRPr="00BD7C27">
              <w:rPr>
                <w:rFonts w:hint="eastAsia"/>
                <w:sz w:val="21"/>
                <w:szCs w:val="21"/>
              </w:rPr>
              <w:t>행정재심의기관이 내린 행정재심의결정에 대한 피 신청인의 이행 및 피 신청인의 행정재심의결정 이행상황에 대한 행정재심의기관의 감독은 이 규정을 적용한다.</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행정재심의기관이 행정재심의안건 심리과정에 내린 피 신청인의 구체적 행정행위 중지 또는 관련 행정 심사인가 </w:t>
            </w:r>
            <w:proofErr w:type="spellStart"/>
            <w:r w:rsidRPr="00BD7C27">
              <w:rPr>
                <w:rFonts w:hint="eastAsia"/>
                <w:sz w:val="21"/>
                <w:szCs w:val="21"/>
              </w:rPr>
              <w:t>일시중지</w:t>
            </w:r>
            <w:proofErr w:type="spellEnd"/>
            <w:r w:rsidRPr="00BD7C27">
              <w:rPr>
                <w:rFonts w:hint="eastAsia"/>
                <w:sz w:val="21"/>
                <w:szCs w:val="21"/>
              </w:rPr>
              <w:t xml:space="preserve"> 결정 이행상황은 이 규정에 따라 집행한다. </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법적 효력을 발생한 행정재심의 조정서에 대한 피 신청인의 이행 및 피 신청인의 행정재심의 조정서 이행상황에 대한 감독은 이 규정을 참조하여 집행한다. </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제4조 </w:t>
            </w:r>
            <w:r w:rsidRPr="00BD7C27">
              <w:rPr>
                <w:rFonts w:hint="eastAsia"/>
                <w:sz w:val="21"/>
                <w:szCs w:val="21"/>
              </w:rPr>
              <w:t xml:space="preserve">행정재심의기관은 당해 기관에서 내린 행정재심의결정 이행상황에 대한 감독을 책임진다. 행정재심의기구는 감독사항 처리과정에 아래의 직책을 수행해야 한다. </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(1) 행정재심의결정을 이행하지 않은 사실과 원인을 조사, 확인하고 행정재심의기구에 처리의견을 제출한다. </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(2) 행정재심의결정의 이행중지여부를 심</w:t>
            </w:r>
            <w:r w:rsidRPr="00BD7C27">
              <w:rPr>
                <w:rFonts w:hint="eastAsia"/>
                <w:sz w:val="21"/>
                <w:szCs w:val="21"/>
              </w:rPr>
              <w:lastRenderedPageBreak/>
              <w:t xml:space="preserve">사하고 행정재심의기관에 처리의견을 제출한다. </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(3) 행정재심의기관에 이 규정을 위반한 피 신청인의 행위에 대한 처리의견을 제출하고 인사부서와 감찰부서에 관련 책임자에 대한 처분건의를 제출한다. </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제5조 </w:t>
            </w:r>
            <w:r w:rsidRPr="00BD7C27">
              <w:rPr>
                <w:rFonts w:hint="eastAsia"/>
                <w:sz w:val="21"/>
                <w:szCs w:val="21"/>
              </w:rPr>
              <w:t xml:space="preserve">피 신청인은 행정재심의결정서를 입수한 후 법정기한 내에 재심의 결정을 완전 이행해야 한다. 법정기한이 정해지지 않은 경우에는 아래의 기한 내에 완전 이행해야 한다. </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(1) 행정재심의결정에서 이행기한을 명확히 규정한 경우 그 규정에 따라야 한다. </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(2) 행정재심의결정에서 이행기한을 명확히 규정하지 않은 경우에는 행정재심의결정서 입수일로부터 60일 내에 완성해야 한다. </w:t>
            </w:r>
          </w:p>
          <w:p w:rsidR="008372D4" w:rsidRPr="00BD7C27" w:rsidRDefault="008372D4" w:rsidP="00BD7C27">
            <w:pPr>
              <w:pStyle w:val="a6"/>
              <w:wordWrap w:val="0"/>
              <w:autoSpaceDN w:val="0"/>
              <w:spacing w:line="290" w:lineRule="atLeast"/>
              <w:ind w:firstLineChars="200" w:firstLine="380"/>
              <w:rPr>
                <w:spacing w:val="-10"/>
                <w:sz w:val="21"/>
                <w:szCs w:val="21"/>
              </w:rPr>
            </w:pPr>
            <w:r w:rsidRPr="00BD7C27">
              <w:rPr>
                <w:rFonts w:hint="eastAsia"/>
                <w:spacing w:val="-10"/>
                <w:sz w:val="21"/>
                <w:szCs w:val="21"/>
              </w:rPr>
              <w:t>불가항력이나 신청인 또는 제3자의 원인으로 상기 기한 내에 이행하지 못하는 경우는 예외로 한다.</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제6조 </w:t>
            </w:r>
            <w:r w:rsidRPr="00BD7C27">
              <w:rPr>
                <w:rFonts w:hint="eastAsia"/>
                <w:sz w:val="21"/>
                <w:szCs w:val="21"/>
              </w:rPr>
              <w:t xml:space="preserve">피 신청인은 행정재심의결정 이행을 </w:t>
            </w:r>
            <w:proofErr w:type="spellStart"/>
            <w:r w:rsidRPr="00BD7C27">
              <w:rPr>
                <w:rFonts w:hint="eastAsia"/>
                <w:sz w:val="21"/>
                <w:szCs w:val="21"/>
              </w:rPr>
              <w:t>필하였거나</w:t>
            </w:r>
            <w:proofErr w:type="spellEnd"/>
            <w:r w:rsidRPr="00BD7C27">
              <w:rPr>
                <w:rFonts w:hint="eastAsia"/>
                <w:sz w:val="21"/>
                <w:szCs w:val="21"/>
              </w:rPr>
              <w:t xml:space="preserve"> 이행기한 만료 20일 근무일 내에 행정재심의기관에 행정재심의결정 이행결과를 보고해야 한다. </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제7조 </w:t>
            </w:r>
            <w:r w:rsidRPr="00BD7C27">
              <w:rPr>
                <w:rFonts w:hint="eastAsia"/>
                <w:sz w:val="21"/>
                <w:szCs w:val="21"/>
              </w:rPr>
              <w:t>행정재심의결정 이행기한이 만료되어도 피 신청인이 행정재심의결정을 이행하지 않은 경우 신청인은 행정재심의기관에 이행을 명령하도록 신청할 수 있다.</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제8조 </w:t>
            </w:r>
            <w:r w:rsidRPr="00BD7C27">
              <w:rPr>
                <w:rFonts w:hint="eastAsia"/>
                <w:sz w:val="21"/>
                <w:szCs w:val="21"/>
              </w:rPr>
              <w:t xml:space="preserve">행정재심의기관은 이행명령 신청서 입수일로부터 5일 </w:t>
            </w:r>
            <w:proofErr w:type="spellStart"/>
            <w:r w:rsidRPr="00BD7C27">
              <w:rPr>
                <w:rFonts w:hint="eastAsia"/>
                <w:sz w:val="21"/>
                <w:szCs w:val="21"/>
              </w:rPr>
              <w:t>근무일내에</w:t>
            </w:r>
            <w:proofErr w:type="spellEnd"/>
            <w:r w:rsidRPr="00BD7C27">
              <w:rPr>
                <w:rFonts w:hint="eastAsia"/>
                <w:sz w:val="21"/>
                <w:szCs w:val="21"/>
              </w:rPr>
              <w:t xml:space="preserve"> 피 신청인에게 서면 통지서를 발송하여 피 신청인이 10일 </w:t>
            </w:r>
            <w:proofErr w:type="spellStart"/>
            <w:r w:rsidRPr="00BD7C27">
              <w:rPr>
                <w:rFonts w:hint="eastAsia"/>
                <w:sz w:val="21"/>
                <w:szCs w:val="21"/>
              </w:rPr>
              <w:t>근무일내에</w:t>
            </w:r>
            <w:proofErr w:type="spellEnd"/>
            <w:r w:rsidRPr="00BD7C27">
              <w:rPr>
                <w:rFonts w:hint="eastAsia"/>
                <w:sz w:val="21"/>
                <w:szCs w:val="21"/>
              </w:rPr>
              <w:t xml:space="preserve"> 행정재심의결정 이행여부에 대해 답변을 하도록 요구해야 한다. 피 신청인이 이행할 조건이 안 된다고 인정하는 경우 그 이유를 설명하고 관련 증거와 의거를 제출해야 한다. </w:t>
            </w:r>
          </w:p>
          <w:p w:rsidR="008372D4" w:rsidRPr="00BD7C27" w:rsidRDefault="008372D4" w:rsidP="00BD7C27">
            <w:pPr>
              <w:pStyle w:val="a6"/>
              <w:wordWrap w:val="0"/>
              <w:autoSpaceDN w:val="0"/>
              <w:spacing w:line="290" w:lineRule="atLeast"/>
              <w:ind w:firstLineChars="200" w:firstLine="380"/>
              <w:rPr>
                <w:spacing w:val="-8"/>
                <w:sz w:val="21"/>
                <w:szCs w:val="21"/>
              </w:rPr>
            </w:pPr>
            <w:r w:rsidRPr="00BD7C27">
              <w:rPr>
                <w:rFonts w:hint="eastAsia"/>
                <w:b/>
                <w:bCs/>
                <w:spacing w:val="-8"/>
                <w:sz w:val="21"/>
                <w:szCs w:val="21"/>
              </w:rPr>
              <w:t xml:space="preserve">제9조 </w:t>
            </w:r>
            <w:r w:rsidRPr="00BD7C27">
              <w:rPr>
                <w:rFonts w:hint="eastAsia"/>
                <w:spacing w:val="-8"/>
                <w:sz w:val="21"/>
                <w:szCs w:val="21"/>
              </w:rPr>
              <w:t xml:space="preserve">피 신청인이 행정재심의결정을 이행하지 않았으나 이행하기로 결정한 경우에는 서면통지서 입수일로부터 20일 </w:t>
            </w:r>
            <w:proofErr w:type="spellStart"/>
            <w:r w:rsidRPr="00BD7C27">
              <w:rPr>
                <w:rFonts w:hint="eastAsia"/>
                <w:spacing w:val="-8"/>
                <w:sz w:val="21"/>
                <w:szCs w:val="21"/>
              </w:rPr>
              <w:t>근무일내에</w:t>
            </w:r>
            <w:proofErr w:type="spellEnd"/>
            <w:r w:rsidRPr="00BD7C27">
              <w:rPr>
                <w:rFonts w:hint="eastAsia"/>
                <w:spacing w:val="-8"/>
                <w:sz w:val="21"/>
                <w:szCs w:val="21"/>
              </w:rPr>
              <w:t xml:space="preserve"> 이행을 필하고 행정재심의기관에 서면보고서를 제출해야 한다.</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제10조 </w:t>
            </w:r>
            <w:r w:rsidRPr="00BD7C27">
              <w:rPr>
                <w:rFonts w:hint="eastAsia"/>
                <w:sz w:val="21"/>
                <w:szCs w:val="21"/>
              </w:rPr>
              <w:t xml:space="preserve">행정재심의기관은 피 신청인이 이행할 조건이 안 된다고 인정하여 제출한 증거와 의거를 심사하고 이 규정 제11조 제2항에서 규정한 </w:t>
            </w:r>
            <w:proofErr w:type="spellStart"/>
            <w:r w:rsidRPr="00BD7C27">
              <w:rPr>
                <w:rFonts w:hint="eastAsia"/>
                <w:sz w:val="21"/>
                <w:szCs w:val="21"/>
              </w:rPr>
              <w:t>상황중</w:t>
            </w:r>
            <w:proofErr w:type="spellEnd"/>
            <w:r w:rsidRPr="00BD7C27">
              <w:rPr>
                <w:rFonts w:hint="eastAsia"/>
                <w:sz w:val="21"/>
                <w:szCs w:val="21"/>
              </w:rPr>
              <w:t xml:space="preserve"> 하나에 해당하는 경우에는 행정재심의결정 이행중지를 결정할 수 있다.</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행정재심의기관에서 심사하여 행정재심의결정을 이행하지 않는 피 신청인의 이유가 성립되지 않는다고 인정되는 경우 행정재심의기관에서 법에 따라 피 신청인에게《행정재심의결정 이행명령 통지서》</w:t>
            </w:r>
            <w:proofErr w:type="spellStart"/>
            <w:r w:rsidRPr="00BD7C27">
              <w:rPr>
                <w:rFonts w:hint="eastAsia"/>
                <w:sz w:val="21"/>
                <w:szCs w:val="21"/>
              </w:rPr>
              <w:t>를</w:t>
            </w:r>
            <w:proofErr w:type="spellEnd"/>
            <w:r w:rsidRPr="00BD7C27">
              <w:rPr>
                <w:rFonts w:hint="eastAsia"/>
                <w:sz w:val="21"/>
                <w:szCs w:val="21"/>
              </w:rPr>
              <w:t xml:space="preserve"> 송달해야 한다.</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lastRenderedPageBreak/>
              <w:t xml:space="preserve">《행정재심의결정 이행명령 통지서》에는 이행명령 대상의 기관명칭, 행정재심의결정 송달일자, 이행내용, 이행기한 및 이행하지 않는 경우에 부담해야 하는 법적 책임 등의 내용을 명기해야 한다. </w:t>
            </w:r>
          </w:p>
          <w:p w:rsidR="008372D4" w:rsidRPr="00BD7C27" w:rsidRDefault="008372D4" w:rsidP="00BD7C27">
            <w:pPr>
              <w:pStyle w:val="a6"/>
              <w:wordWrap w:val="0"/>
              <w:autoSpaceDN w:val="0"/>
              <w:spacing w:line="290" w:lineRule="atLeast"/>
              <w:ind w:firstLineChars="200" w:firstLine="396"/>
              <w:rPr>
                <w:spacing w:val="-4"/>
                <w:sz w:val="21"/>
                <w:szCs w:val="21"/>
              </w:rPr>
            </w:pPr>
            <w:r w:rsidRPr="00BD7C27">
              <w:rPr>
                <w:rFonts w:hint="eastAsia"/>
                <w:b/>
                <w:bCs/>
                <w:spacing w:val="-4"/>
                <w:sz w:val="21"/>
                <w:szCs w:val="21"/>
              </w:rPr>
              <w:t xml:space="preserve">제11조 </w:t>
            </w:r>
            <w:r w:rsidRPr="00BD7C27">
              <w:rPr>
                <w:rFonts w:hint="eastAsia"/>
                <w:spacing w:val="-4"/>
                <w:sz w:val="21"/>
                <w:szCs w:val="21"/>
              </w:rPr>
              <w:t>피 신청인이 신청인과 이행중지 합의를 보고 행정재심의기관에 이행중지신청을 제출한 경우 행정재심의기관은 이를 인가하는 동시에 행정재심의결정 이행중지를 결정해야 한다.</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아래의 상황 중 하나에 해당하는 경우 행정재심의기관에서 직접 행정재심의결정 이행중지를 결정할 수 있다.</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(1) 새로운 사실과 근거가 행정재심의결정의 이행에 영향을 미칠 수 있는 경우</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(2) 행정재심의결정을 이행하려면 여타안건의 심리결과가 </w:t>
            </w:r>
            <w:r w:rsidR="00BD7C27">
              <w:rPr>
                <w:rFonts w:hint="eastAsia"/>
                <w:sz w:val="21"/>
                <w:szCs w:val="21"/>
              </w:rPr>
              <w:t xml:space="preserve">필요하나 여타안건이 </w:t>
            </w:r>
            <w:proofErr w:type="spellStart"/>
            <w:r w:rsidR="00BD7C27">
              <w:rPr>
                <w:rFonts w:hint="eastAsia"/>
                <w:sz w:val="21"/>
                <w:szCs w:val="21"/>
              </w:rPr>
              <w:t>판결나지</w:t>
            </w:r>
            <w:proofErr w:type="spellEnd"/>
            <w:r w:rsidR="00BD7C27">
              <w:rPr>
                <w:rFonts w:hint="eastAsia"/>
                <w:sz w:val="21"/>
                <w:szCs w:val="21"/>
              </w:rPr>
              <w:t xml:space="preserve"> 않았을 경우</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(3) 불가항력 등 이행을 중지해야 할 기타 상황.</w:t>
            </w:r>
          </w:p>
          <w:p w:rsidR="008372D4" w:rsidRPr="00BD7C27" w:rsidRDefault="008372D4" w:rsidP="00BD7C27">
            <w:pPr>
              <w:pStyle w:val="a6"/>
              <w:wordWrap w:val="0"/>
              <w:autoSpaceDN w:val="0"/>
              <w:spacing w:line="290" w:lineRule="atLeast"/>
              <w:ind w:firstLineChars="200" w:firstLine="420"/>
              <w:rPr>
                <w:sz w:val="21"/>
                <w:szCs w:val="21"/>
              </w:rPr>
            </w:pPr>
            <w:r w:rsidRPr="00BD7C27">
              <w:rPr>
                <w:rFonts w:hint="eastAsia"/>
                <w:sz w:val="21"/>
                <w:szCs w:val="21"/>
              </w:rPr>
              <w:t xml:space="preserve">이행 중지기간은 제5조에서 규정한 기한에 </w:t>
            </w:r>
            <w:proofErr w:type="spellStart"/>
            <w:r w:rsidRPr="00BD7C27">
              <w:rPr>
                <w:rFonts w:hint="eastAsia"/>
                <w:sz w:val="21"/>
                <w:szCs w:val="21"/>
              </w:rPr>
              <w:t>계상하지</w:t>
            </w:r>
            <w:proofErr w:type="spellEnd"/>
            <w:r w:rsidRPr="00BD7C27">
              <w:rPr>
                <w:rFonts w:hint="eastAsia"/>
                <w:sz w:val="21"/>
                <w:szCs w:val="21"/>
              </w:rPr>
              <w:t xml:space="preserve"> 않는다. 이행을 중지한 사정이 </w:t>
            </w:r>
            <w:proofErr w:type="spellStart"/>
            <w:r w:rsidRPr="00BD7C27">
              <w:rPr>
                <w:rFonts w:hint="eastAsia"/>
                <w:sz w:val="21"/>
                <w:szCs w:val="21"/>
              </w:rPr>
              <w:t>멸실된</w:t>
            </w:r>
            <w:proofErr w:type="spellEnd"/>
            <w:r w:rsidRPr="00BD7C27">
              <w:rPr>
                <w:rFonts w:hint="eastAsia"/>
                <w:sz w:val="21"/>
                <w:szCs w:val="21"/>
              </w:rPr>
              <w:t xml:space="preserve"> 경우 행정재심의기관은 피 신청인에게 즉시 행정재심의결정 이행회복을 통지해야 한다.</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제12조 </w:t>
            </w:r>
            <w:r w:rsidRPr="00BD7C27">
              <w:rPr>
                <w:rFonts w:hint="eastAsia"/>
                <w:sz w:val="21"/>
                <w:szCs w:val="21"/>
              </w:rPr>
              <w:t>행정재심의결정의 집행중지나 이행회복을 결정한 경우 행정재심의기관은《행정재심의결정 이행중지 결정서》나《행정재심의결정 이행회복 결정서》</w:t>
            </w:r>
            <w:proofErr w:type="spellStart"/>
            <w:r w:rsidRPr="00BD7C27">
              <w:rPr>
                <w:rFonts w:hint="eastAsia"/>
                <w:sz w:val="21"/>
                <w:szCs w:val="21"/>
              </w:rPr>
              <w:t>를</w:t>
            </w:r>
            <w:proofErr w:type="spellEnd"/>
            <w:r w:rsidRPr="00BD7C27">
              <w:rPr>
                <w:rFonts w:hint="eastAsia"/>
                <w:sz w:val="21"/>
                <w:szCs w:val="21"/>
              </w:rPr>
              <w:t xml:space="preserve"> 발급하여 이행중지나 이행회복 이유, 법적 의거를 명기하고 행정재심의 신청인과 피 신청인, 제3자에게 송달해야 한다.</w:t>
            </w:r>
          </w:p>
          <w:p w:rsidR="008372D4" w:rsidRPr="00BD7C27" w:rsidRDefault="008372D4" w:rsidP="00BD7C27">
            <w:pPr>
              <w:pStyle w:val="a6"/>
              <w:wordWrap w:val="0"/>
              <w:autoSpaceDN w:val="0"/>
              <w:spacing w:line="290" w:lineRule="atLeast"/>
              <w:ind w:firstLineChars="200" w:firstLine="388"/>
              <w:rPr>
                <w:spacing w:val="-6"/>
                <w:sz w:val="21"/>
                <w:szCs w:val="21"/>
              </w:rPr>
            </w:pPr>
            <w:r w:rsidRPr="00BD7C27">
              <w:rPr>
                <w:rFonts w:hint="eastAsia"/>
                <w:b/>
                <w:bCs/>
                <w:spacing w:val="-6"/>
                <w:sz w:val="21"/>
                <w:szCs w:val="21"/>
              </w:rPr>
              <w:t xml:space="preserve">제13조 </w:t>
            </w:r>
            <w:r w:rsidRPr="00BD7C27">
              <w:rPr>
                <w:rFonts w:hint="eastAsia"/>
                <w:spacing w:val="-6"/>
                <w:sz w:val="21"/>
                <w:szCs w:val="21"/>
              </w:rPr>
              <w:t xml:space="preserve">피 신청인이 규정기한 내에 행정재심의결정을 이행하지 않는 경우 행정재심의기관은 서면검사를 명하거나 </w:t>
            </w:r>
            <w:proofErr w:type="spellStart"/>
            <w:r w:rsidRPr="00BD7C27">
              <w:rPr>
                <w:rFonts w:hint="eastAsia"/>
                <w:spacing w:val="-6"/>
                <w:sz w:val="21"/>
                <w:szCs w:val="21"/>
              </w:rPr>
              <w:t>통보비판하거나</w:t>
            </w:r>
            <w:proofErr w:type="spellEnd"/>
            <w:r w:rsidRPr="00BD7C27">
              <w:rPr>
                <w:rFonts w:hint="eastAsia"/>
                <w:spacing w:val="-6"/>
                <w:sz w:val="21"/>
                <w:szCs w:val="21"/>
              </w:rPr>
              <w:t xml:space="preserve"> 당해 연도와 차기연도 제반 우수평가에 참여할 자격을 취소하는 처분을 줄 수 있으며, 행정재심의기구는 인사, 감찰 부서에 직접 책임을 진 주관인원과 기타 직접 책임자에게 징계, 과실기록, 중대 과실기록 등 행정처벌을 가하도록 건의할 수 있다.</w:t>
            </w:r>
          </w:p>
          <w:p w:rsidR="008372D4" w:rsidRPr="00BD7C27" w:rsidRDefault="008372D4" w:rsidP="00BD7C27">
            <w:pPr>
              <w:pStyle w:val="a6"/>
              <w:wordWrap w:val="0"/>
              <w:autoSpaceDN w:val="0"/>
              <w:spacing w:line="290" w:lineRule="atLeast"/>
              <w:ind w:firstLineChars="200" w:firstLine="380"/>
              <w:rPr>
                <w:spacing w:val="-10"/>
                <w:sz w:val="21"/>
                <w:szCs w:val="21"/>
              </w:rPr>
            </w:pPr>
            <w:r w:rsidRPr="00BD7C27">
              <w:rPr>
                <w:rFonts w:hint="eastAsia"/>
                <w:spacing w:val="-10"/>
                <w:sz w:val="21"/>
                <w:szCs w:val="21"/>
              </w:rPr>
              <w:t xml:space="preserve">상기 명령에도 불구하고 이행을 거부하는 경우 행정재심의기구는 인사, 감찰 부서에 직접 책임을 진 주관인원과 기타 직접 책임자에게 강등, </w:t>
            </w:r>
            <w:proofErr w:type="spellStart"/>
            <w:r w:rsidRPr="00BD7C27">
              <w:rPr>
                <w:rFonts w:hint="eastAsia"/>
                <w:spacing w:val="-10"/>
                <w:sz w:val="21"/>
                <w:szCs w:val="21"/>
              </w:rPr>
              <w:t>철직</w:t>
            </w:r>
            <w:proofErr w:type="spellEnd"/>
            <w:r w:rsidRPr="00BD7C27">
              <w:rPr>
                <w:rFonts w:hint="eastAsia"/>
                <w:spacing w:val="-10"/>
                <w:sz w:val="21"/>
                <w:szCs w:val="21"/>
              </w:rPr>
              <w:t xml:space="preserve"> 또는 제명 행정처분을 가하도록 건의할 수 있다. </w:t>
            </w:r>
          </w:p>
          <w:p w:rsidR="008372D4" w:rsidRPr="00BD7C27" w:rsidRDefault="008372D4" w:rsidP="00BD7C27">
            <w:pPr>
              <w:pStyle w:val="a6"/>
              <w:wordWrap w:val="0"/>
              <w:autoSpaceDN w:val="0"/>
              <w:spacing w:line="290" w:lineRule="atLeast"/>
              <w:ind w:firstLineChars="200" w:firstLine="412"/>
              <w:rPr>
                <w:sz w:val="21"/>
                <w:szCs w:val="21"/>
              </w:rPr>
            </w:pPr>
            <w:r w:rsidRPr="00BD7C27">
              <w:rPr>
                <w:rFonts w:hint="eastAsia"/>
                <w:b/>
                <w:bCs/>
                <w:sz w:val="21"/>
                <w:szCs w:val="21"/>
              </w:rPr>
              <w:t xml:space="preserve">제14조 </w:t>
            </w:r>
            <w:r w:rsidRPr="00BD7C27">
              <w:rPr>
                <w:rFonts w:hint="eastAsia"/>
                <w:sz w:val="21"/>
                <w:szCs w:val="21"/>
              </w:rPr>
              <w:t>이 규정은 2012년 10월 1일부터 시행한다.</w:t>
            </w:r>
          </w:p>
          <w:p w:rsidR="008372D4" w:rsidRPr="00BD7C27" w:rsidRDefault="008372D4" w:rsidP="00BD7C27">
            <w:pPr>
              <w:snapToGrid w:val="0"/>
              <w:spacing w:line="290" w:lineRule="atLeast"/>
              <w:ind w:firstLineChars="200" w:firstLine="420"/>
              <w:rPr>
                <w:rFonts w:ascii="한컴바탕" w:eastAsia="한컴바탕" w:hAnsi="한컴바탕" w:cs="한컴바탕"/>
                <w:sz w:val="21"/>
                <w:szCs w:val="21"/>
              </w:rPr>
            </w:pPr>
          </w:p>
        </w:tc>
        <w:tc>
          <w:tcPr>
            <w:tcW w:w="539" w:type="dxa"/>
          </w:tcPr>
          <w:p w:rsidR="008372D4" w:rsidRPr="00422F77" w:rsidRDefault="008372D4" w:rsidP="00422F77">
            <w:pPr>
              <w:wordWrap/>
              <w:snapToGrid w:val="0"/>
              <w:spacing w:line="290" w:lineRule="atLeast"/>
              <w:rPr>
                <w:sz w:val="21"/>
                <w:szCs w:val="21"/>
              </w:rPr>
            </w:pPr>
          </w:p>
        </w:tc>
        <w:tc>
          <w:tcPr>
            <w:tcW w:w="3958" w:type="dxa"/>
          </w:tcPr>
          <w:p w:rsidR="00BD7C27" w:rsidRDefault="008372D4" w:rsidP="00422F77">
            <w:pPr>
              <w:wordWrap/>
              <w:snapToGrid w:val="0"/>
              <w:spacing w:line="290" w:lineRule="atLeast"/>
              <w:jc w:val="center"/>
              <w:rPr>
                <w:rFonts w:ascii="SimSun" w:hAnsi="SimSun" w:hint="eastAsia"/>
                <w:b/>
                <w:sz w:val="26"/>
                <w:szCs w:val="26"/>
              </w:rPr>
            </w:pPr>
            <w:r w:rsidRPr="00BD7C27">
              <w:rPr>
                <w:rFonts w:ascii="SimSun" w:eastAsia="SimSun" w:hAnsi="SimSun" w:hint="eastAsia"/>
                <w:b/>
                <w:sz w:val="26"/>
                <w:szCs w:val="26"/>
                <w:lang w:eastAsia="zh-CN"/>
              </w:rPr>
              <w:t>国土资源行政复议决定履行与</w:t>
            </w:r>
          </w:p>
          <w:p w:rsidR="008372D4" w:rsidRPr="00BD7C27" w:rsidRDefault="008372D4" w:rsidP="00422F77">
            <w:pPr>
              <w:wordWrap/>
              <w:snapToGrid w:val="0"/>
              <w:spacing w:line="290" w:lineRule="atLeast"/>
              <w:jc w:val="center"/>
              <w:rPr>
                <w:rFonts w:ascii="SimSun" w:eastAsia="SimSun" w:hAnsi="SimSun"/>
                <w:b/>
                <w:sz w:val="26"/>
                <w:szCs w:val="26"/>
                <w:lang w:eastAsia="zh-CN"/>
              </w:rPr>
            </w:pPr>
            <w:r w:rsidRPr="00BD7C27">
              <w:rPr>
                <w:rFonts w:ascii="SimSun" w:eastAsia="SimSun" w:hAnsi="SimSun" w:hint="eastAsia"/>
                <w:b/>
                <w:sz w:val="26"/>
                <w:szCs w:val="26"/>
                <w:lang w:eastAsia="zh-CN"/>
              </w:rPr>
              <w:t>监督规定</w:t>
            </w:r>
          </w:p>
          <w:p w:rsidR="008372D4" w:rsidRPr="00BD7C27" w:rsidRDefault="008372D4" w:rsidP="00422F77">
            <w:pPr>
              <w:wordWrap/>
              <w:snapToGrid w:val="0"/>
              <w:spacing w:line="290" w:lineRule="atLeast"/>
              <w:jc w:val="center"/>
              <w:rPr>
                <w:rFonts w:ascii="SimSun" w:eastAsia="SimSun" w:hAnsi="SimSun"/>
                <w:sz w:val="21"/>
                <w:szCs w:val="21"/>
                <w:lang w:eastAsia="zh-CN"/>
              </w:rPr>
            </w:pPr>
            <w:r w:rsidRPr="00BD7C27">
              <w:rPr>
                <w:rFonts w:ascii="SimSun" w:eastAsia="SimSun" w:hAnsi="SimSun" w:hint="eastAsia"/>
                <w:sz w:val="21"/>
                <w:szCs w:val="21"/>
                <w:lang w:eastAsia="zh-CN"/>
              </w:rPr>
              <w:t>国土资源部令第54号</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《国土资源行政复议决定履行与监督规定》已经2012年8月16日国土资源部第2次部务会议通过，现予以发布，自2012年10月1日起施行。</w:t>
            </w:r>
          </w:p>
          <w:p w:rsidR="008372D4" w:rsidRPr="00BD7C27" w:rsidRDefault="008372D4" w:rsidP="00422F77">
            <w:pPr>
              <w:wordWrap/>
              <w:snapToGrid w:val="0"/>
              <w:spacing w:line="290" w:lineRule="atLeast"/>
              <w:rPr>
                <w:rFonts w:ascii="SimSun" w:eastAsia="SimSun" w:hAnsi="SimSun"/>
                <w:sz w:val="21"/>
                <w:szCs w:val="21"/>
                <w:lang w:eastAsia="zh-CN"/>
              </w:rPr>
            </w:pPr>
          </w:p>
          <w:p w:rsidR="008372D4" w:rsidRPr="00BD7C27" w:rsidRDefault="008372D4" w:rsidP="00422F77">
            <w:pPr>
              <w:wordWrap/>
              <w:snapToGrid w:val="0"/>
              <w:spacing w:line="290" w:lineRule="atLeast"/>
              <w:jc w:val="right"/>
              <w:rPr>
                <w:rFonts w:ascii="SimSun" w:eastAsia="SimSun" w:hAnsi="SimSun"/>
                <w:sz w:val="21"/>
                <w:szCs w:val="21"/>
                <w:lang w:eastAsia="zh-CN"/>
              </w:rPr>
            </w:pPr>
            <w:r w:rsidRPr="00BD7C27">
              <w:rPr>
                <w:rFonts w:ascii="SimSun" w:eastAsia="SimSun" w:hAnsi="SimSun" w:hint="eastAsia"/>
                <w:sz w:val="21"/>
                <w:szCs w:val="21"/>
                <w:lang w:eastAsia="zh-CN"/>
              </w:rPr>
              <w:t>部 长 徐绍史</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jc w:val="right"/>
              <w:rPr>
                <w:rFonts w:ascii="SimSun" w:eastAsia="SimSun" w:hAnsi="SimSun"/>
                <w:sz w:val="21"/>
                <w:szCs w:val="21"/>
                <w:lang w:eastAsia="zh-CN"/>
              </w:rPr>
            </w:pPr>
            <w:r w:rsidRPr="00BD7C27">
              <w:rPr>
                <w:rFonts w:ascii="SimSun" w:eastAsia="SimSun" w:hAnsi="SimSun" w:hint="eastAsia"/>
                <w:sz w:val="21"/>
                <w:szCs w:val="21"/>
                <w:lang w:eastAsia="zh-CN"/>
              </w:rPr>
              <w:t>2012年9月6日</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第一条</w:t>
            </w:r>
            <w:r w:rsidRPr="00BD7C27">
              <w:rPr>
                <w:rFonts w:ascii="SimSun" w:eastAsia="SimSun" w:hAnsi="SimSun" w:hint="eastAsia"/>
                <w:sz w:val="21"/>
                <w:szCs w:val="21"/>
                <w:lang w:eastAsia="zh-CN"/>
              </w:rPr>
              <w:t xml:space="preserve"> 为了加强对行政复议决定履行工作的监督，保证行政复议决定的全面履行，根据《中华人民共和国行政复议法》、《中华人民共和国行政复议法实施条例》和《国土资源行政复议规定》等有关规定，制定本规定。</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 xml:space="preserve">第二条 </w:t>
            </w:r>
            <w:r w:rsidRPr="00BD7C27">
              <w:rPr>
                <w:rFonts w:ascii="SimSun" w:eastAsia="SimSun" w:hAnsi="SimSun" w:hint="eastAsia"/>
                <w:sz w:val="21"/>
                <w:szCs w:val="21"/>
                <w:lang w:eastAsia="zh-CN"/>
              </w:rPr>
              <w:t>本规定所称的行政复议决定，是指国土资源行政复议机关（以下简称行政复议机关）依法对被申请人作出的相关具体行政行为进行审查后，作出的维持、责令履行、撤销、变更、确认违法的决定。</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第三条</w:t>
            </w:r>
            <w:r w:rsidRPr="00BD7C27">
              <w:rPr>
                <w:rFonts w:ascii="SimSun" w:eastAsia="SimSun" w:hAnsi="SimSun" w:hint="eastAsia"/>
                <w:sz w:val="21"/>
                <w:szCs w:val="21"/>
                <w:lang w:eastAsia="zh-CN"/>
              </w:rPr>
              <w:t xml:space="preserve"> 被申请人履行行政复议机关作出的行政复议决定，以及行政复议机关对被申请人履行行政复议决定情况的监督，适用本规定。</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行政复议机关在行政复议案件审理过程中作出关于对被申请人停止执行具体行政行为或者暂停相关行政审批事项决定的履行情况，按照本规定执行。</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被申请人对发生法律效力的行政复议调解书的履行，以及对被申请人履行行政复议调解书情况的监督，参照本规定执行。</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第四条</w:t>
            </w:r>
            <w:r w:rsidRPr="00BD7C27">
              <w:rPr>
                <w:rFonts w:ascii="SimSun" w:eastAsia="SimSun" w:hAnsi="SimSun" w:hint="eastAsia"/>
                <w:sz w:val="21"/>
                <w:szCs w:val="21"/>
                <w:lang w:eastAsia="zh-CN"/>
              </w:rPr>
              <w:t xml:space="preserve"> 行政复议机关对本机关作出的行政复议决定履行情况负责监督。行政复议机构具体办理监督事项，履行下列职责：</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（一）对不履行行政复议决定的事实、原因进行调查或者核实并向行政复议机关提出处理意见；</w:t>
            </w:r>
            <w:r w:rsidRPr="00BD7C27">
              <w:rPr>
                <w:rFonts w:ascii="SimSun" w:eastAsia="SimSun" w:hAnsi="SimSun"/>
                <w:sz w:val="21"/>
                <w:szCs w:val="21"/>
                <w:lang w:eastAsia="zh-CN"/>
              </w:rPr>
              <w:t xml:space="preserve"> </w:t>
            </w:r>
          </w:p>
          <w:p w:rsidR="00BD7C27" w:rsidRDefault="008372D4" w:rsidP="00BD7C27">
            <w:pPr>
              <w:wordWrap/>
              <w:snapToGrid w:val="0"/>
              <w:spacing w:line="290" w:lineRule="atLeast"/>
              <w:ind w:firstLine="405"/>
              <w:rPr>
                <w:rFonts w:ascii="SimSun" w:hAnsi="SimSun" w:hint="eastAsia"/>
                <w:sz w:val="21"/>
                <w:szCs w:val="21"/>
                <w:lang w:eastAsia="zh-CN"/>
              </w:rPr>
            </w:pPr>
            <w:r w:rsidRPr="00BD7C27">
              <w:rPr>
                <w:rFonts w:ascii="SimSun" w:eastAsia="SimSun" w:hAnsi="SimSun" w:hint="eastAsia"/>
                <w:sz w:val="21"/>
                <w:szCs w:val="21"/>
                <w:lang w:eastAsia="zh-CN"/>
              </w:rPr>
              <w:t>（二）对是否中止履行行政复议决</w:t>
            </w:r>
          </w:p>
          <w:p w:rsidR="00BD7C27" w:rsidRDefault="00BD7C27" w:rsidP="00BD7C27">
            <w:pPr>
              <w:wordWrap/>
              <w:snapToGrid w:val="0"/>
              <w:spacing w:line="290" w:lineRule="atLeast"/>
              <w:ind w:firstLine="405"/>
              <w:rPr>
                <w:rFonts w:ascii="SimSun" w:hAnsi="SimSun" w:hint="eastAsia"/>
                <w:sz w:val="21"/>
                <w:szCs w:val="21"/>
              </w:rPr>
            </w:pPr>
          </w:p>
          <w:p w:rsidR="008372D4" w:rsidRPr="00BD7C27" w:rsidRDefault="008372D4" w:rsidP="00BD7C2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lastRenderedPageBreak/>
              <w:t>定进行审查并向行政复议机关提出处理意见；</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（三）)对被申请人违反本规定的行为，向行政复议机关提出处理意见，以及关于向人事、监察部门提出对有关责任人员的处分建议。</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第五条</w:t>
            </w:r>
            <w:r w:rsidRPr="00BD7C27">
              <w:rPr>
                <w:rFonts w:ascii="SimSun" w:eastAsia="SimSun" w:hAnsi="SimSun" w:hint="eastAsia"/>
                <w:sz w:val="21"/>
                <w:szCs w:val="21"/>
                <w:lang w:eastAsia="zh-CN"/>
              </w:rPr>
              <w:t xml:space="preserve"> 被申请人收到行政复议决定书后，应当在法定期限内全面履行；未规定法定期限的，在下列期限内全面履行：</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（一）行政复议决定对履行期限作出明确规定的，依其规定；</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（二）行政复议决定对履行期限未作出明确规定的，自接到行政复议决定书之日起60日内完成。</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因不可抗力或者申请人、第三人的原因无法在上述期限内履行的除外。</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第六条</w:t>
            </w:r>
            <w:r w:rsidRPr="00BD7C27">
              <w:rPr>
                <w:rFonts w:ascii="SimSun" w:eastAsia="SimSun" w:hAnsi="SimSun" w:hint="eastAsia"/>
                <w:sz w:val="21"/>
                <w:szCs w:val="21"/>
                <w:lang w:eastAsia="zh-CN"/>
              </w:rPr>
              <w:t xml:space="preserve"> 被申请人应当在行政复议决定履行完毕或者履行期限届满后20个工作日内向行政复议机关书面报告行政复议决定的履行结果。</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第七条</w:t>
            </w:r>
            <w:r w:rsidRPr="00BD7C27">
              <w:rPr>
                <w:rFonts w:ascii="SimSun" w:eastAsia="SimSun" w:hAnsi="SimSun" w:hint="eastAsia"/>
                <w:sz w:val="21"/>
                <w:szCs w:val="21"/>
                <w:lang w:eastAsia="zh-CN"/>
              </w:rPr>
              <w:t xml:space="preserve"> 行政复议决定履行期满，被申请人不履行行政复议决定的，申请人可以向行政复议机关提出责令履行申请。</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第八条</w:t>
            </w:r>
            <w:r w:rsidRPr="00BD7C27">
              <w:rPr>
                <w:rFonts w:ascii="SimSun" w:eastAsia="SimSun" w:hAnsi="SimSun" w:hint="eastAsia"/>
                <w:sz w:val="21"/>
                <w:szCs w:val="21"/>
                <w:lang w:eastAsia="zh-CN"/>
              </w:rPr>
              <w:t xml:space="preserve"> 行政复议机关应当自收到责令履行申请书之日起5个工作日内书面通知被申请人，要求被申请人自收到通知之日起10个工作日内就是否履行行政复议决定作出书面答复。被申请人认为没有条件履行的，应当说明理由并提供相关证据、依据。</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第九条</w:t>
            </w:r>
            <w:r w:rsidRPr="00BD7C27">
              <w:rPr>
                <w:rFonts w:ascii="SimSun" w:eastAsia="SimSun" w:hAnsi="SimSun" w:hint="eastAsia"/>
                <w:sz w:val="21"/>
                <w:szCs w:val="21"/>
                <w:lang w:eastAsia="zh-CN"/>
              </w:rPr>
              <w:t xml:space="preserve"> 被申请人没有履行行政复议决定但决定履行的，应当自收到书面通知之日起20个工作日内履行完毕，并书面报告行政复议机关。</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pacing w:val="-4"/>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pacing w:val="-4"/>
                <w:sz w:val="21"/>
                <w:szCs w:val="21"/>
                <w:lang w:eastAsia="zh-CN"/>
              </w:rPr>
              <w:t>第十条</w:t>
            </w:r>
            <w:r w:rsidRPr="00BD7C27">
              <w:rPr>
                <w:rFonts w:ascii="SimSun" w:eastAsia="SimSun" w:hAnsi="SimSun" w:hint="eastAsia"/>
                <w:spacing w:val="-4"/>
                <w:sz w:val="21"/>
                <w:szCs w:val="21"/>
                <w:lang w:eastAsia="zh-CN"/>
              </w:rPr>
              <w:t xml:space="preserve"> 行政复议机关对被申请人认为没有条件履行所提出的书面答复及有关证据、依据进行审查，属于本规定第十一条第二款规定情形之一的，行政复议机关可以决定中止履行行政复议决定。</w:t>
            </w:r>
            <w:r w:rsidRPr="00BD7C27">
              <w:rPr>
                <w:rFonts w:ascii="SimSun" w:eastAsia="SimSun" w:hAnsi="SimSun"/>
                <w:spacing w:val="-4"/>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经行政复议机关审查，认定被申请人不履行行政复议决定的理由不成立的，行政复议机关依法作出《责令履行行政复议决定通知书》并送达被申请人。</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lastRenderedPageBreak/>
              <w:t xml:space="preserve">　　《责令履行行政复议决定通知书》应当载明被责令履行的机关名称、行政复议决定送达日期、履行内容、履行期限及不履行所应当承担的法律责任等内容。</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 xml:space="preserve">　第十一条</w:t>
            </w:r>
            <w:r w:rsidRPr="00BD7C27">
              <w:rPr>
                <w:rFonts w:ascii="SimSun" w:eastAsia="SimSun" w:hAnsi="SimSun" w:hint="eastAsia"/>
                <w:sz w:val="21"/>
                <w:szCs w:val="21"/>
                <w:lang w:eastAsia="zh-CN"/>
              </w:rPr>
              <w:t xml:space="preserve"> 被申请人与申请人达成中止履行协议的，向行政复议机关提出中止履行申请，经行政复议机关审批并决定中止履行行政复议决定。</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pacing w:val="8"/>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spacing w:val="8"/>
                <w:sz w:val="21"/>
                <w:szCs w:val="21"/>
                <w:lang w:eastAsia="zh-CN"/>
              </w:rPr>
              <w:t xml:space="preserve">　有下列情形之一的，行政复议机关可以直接决定中止履行行政复议决定：</w:t>
            </w:r>
            <w:r w:rsidRPr="00BD7C27">
              <w:rPr>
                <w:rFonts w:ascii="SimSun" w:eastAsia="SimSun" w:hAnsi="SimSun"/>
                <w:spacing w:val="8"/>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（一）有新的事实和证据，足以影响行政复议决定履行的；</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（二）行政复议决定履行需要以其他案件的审理结果为依据，而其他案件尚未审结的；</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（三）因不可抗力等其他需要中止履行的情形。</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中止履行期间，不计算在第五条规定的期限内。中止履行的情形消失后，行政复议机关应当及时通知被申请人恢复履行行政复议决定。</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 xml:space="preserve">第十二条 </w:t>
            </w:r>
            <w:r w:rsidRPr="00BD7C27">
              <w:rPr>
                <w:rFonts w:ascii="SimSun" w:eastAsia="SimSun" w:hAnsi="SimSun" w:hint="eastAsia"/>
                <w:sz w:val="21"/>
                <w:szCs w:val="21"/>
                <w:lang w:eastAsia="zh-CN"/>
              </w:rPr>
              <w:t>决定中止、恢复履行行政复议决定的，行政复议机关应当制发《行政复议决定中止履行通知书》、《行政复议决定恢复履行通知书》，载明中止、恢复履行的理由、法律依据，并送达行政复议申请人、被申请人、第三人。</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第十三条</w:t>
            </w:r>
            <w:r w:rsidRPr="00BD7C27">
              <w:rPr>
                <w:rFonts w:ascii="SimSun" w:eastAsia="SimSun" w:hAnsi="SimSun" w:hint="eastAsia"/>
                <w:sz w:val="21"/>
                <w:szCs w:val="21"/>
                <w:lang w:eastAsia="zh-CN"/>
              </w:rPr>
              <w:t xml:space="preserve"> 被申请人在规定期限内不履行行政复议决定的，行政复议机关可以作出责令书面检查、通报批评、取消当年和下一年度各项评优资格的处理决定，行政复议机构可以向人事、监察部门建议对直接负责的主管人员和其他直接责任人员给予警告、记过、记大过的行政处分。</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经责令履行仍拒不履行的，行政复议机构可以建议人事、监察部门对直接负责的主管人员和其他直接责任人员给予降级、撤职、开除的行政处分。</w:t>
            </w:r>
            <w:r w:rsidRPr="00BD7C27">
              <w:rPr>
                <w:rFonts w:ascii="SimSun" w:eastAsia="SimSun" w:hAnsi="SimSun"/>
                <w:sz w:val="21"/>
                <w:szCs w:val="21"/>
                <w:lang w:eastAsia="zh-CN"/>
              </w:rPr>
              <w:t xml:space="preserve"> </w:t>
            </w:r>
          </w:p>
          <w:p w:rsidR="008372D4" w:rsidRPr="00BD7C27" w:rsidRDefault="008372D4" w:rsidP="00422F77">
            <w:pPr>
              <w:wordWrap/>
              <w:snapToGrid w:val="0"/>
              <w:spacing w:line="290" w:lineRule="atLeast"/>
              <w:rPr>
                <w:rFonts w:ascii="SimSun" w:eastAsia="SimSun" w:hAnsi="SimSun"/>
                <w:sz w:val="21"/>
                <w:szCs w:val="21"/>
                <w:lang w:eastAsia="zh-CN"/>
              </w:rPr>
            </w:pPr>
            <w:r w:rsidRPr="00BD7C27">
              <w:rPr>
                <w:rFonts w:ascii="SimSun" w:eastAsia="SimSun" w:hAnsi="SimSun" w:hint="eastAsia"/>
                <w:sz w:val="21"/>
                <w:szCs w:val="21"/>
                <w:lang w:eastAsia="zh-CN"/>
              </w:rPr>
              <w:t xml:space="preserve">　　</w:t>
            </w:r>
            <w:r w:rsidRPr="00BD7C27">
              <w:rPr>
                <w:rFonts w:ascii="SimSun" w:eastAsia="SimSun" w:hAnsi="SimSun" w:hint="eastAsia"/>
                <w:b/>
                <w:sz w:val="21"/>
                <w:szCs w:val="21"/>
                <w:lang w:eastAsia="zh-CN"/>
              </w:rPr>
              <w:t>第十四条</w:t>
            </w:r>
            <w:r w:rsidRPr="00BD7C27">
              <w:rPr>
                <w:rFonts w:ascii="SimSun" w:eastAsia="SimSun" w:hAnsi="SimSun" w:hint="eastAsia"/>
                <w:sz w:val="21"/>
                <w:szCs w:val="21"/>
                <w:lang w:eastAsia="zh-CN"/>
              </w:rPr>
              <w:t xml:space="preserve"> 本规定自2012年10月1日起施行。</w:t>
            </w:r>
          </w:p>
          <w:p w:rsidR="008372D4" w:rsidRPr="00BD7C27" w:rsidRDefault="008372D4" w:rsidP="00422F77">
            <w:pPr>
              <w:wordWrap/>
              <w:snapToGrid w:val="0"/>
              <w:spacing w:line="290" w:lineRule="atLeast"/>
              <w:rPr>
                <w:rFonts w:ascii="SimSun" w:eastAsia="SimSun" w:hAnsi="SimSun"/>
                <w:sz w:val="21"/>
                <w:szCs w:val="21"/>
                <w:lang w:eastAsia="zh-CN"/>
              </w:rPr>
            </w:pPr>
          </w:p>
        </w:tc>
      </w:tr>
    </w:tbl>
    <w:p w:rsidR="00B05A7E" w:rsidRDefault="00B05A7E">
      <w:pPr>
        <w:rPr>
          <w:lang w:eastAsia="zh-CN"/>
        </w:rPr>
      </w:pPr>
    </w:p>
    <w:sectPr w:rsidR="00B05A7E" w:rsidSect="008372D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B7F" w:rsidRDefault="00496B7F" w:rsidP="008372D4">
      <w:r>
        <w:separator/>
      </w:r>
    </w:p>
  </w:endnote>
  <w:endnote w:type="continuationSeparator" w:id="0">
    <w:p w:rsidR="00496B7F" w:rsidRDefault="00496B7F" w:rsidP="008372D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B7F" w:rsidRDefault="00496B7F" w:rsidP="008372D4">
      <w:r>
        <w:separator/>
      </w:r>
    </w:p>
  </w:footnote>
  <w:footnote w:type="continuationSeparator" w:id="0">
    <w:p w:rsidR="00496B7F" w:rsidRDefault="00496B7F" w:rsidP="008372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2D4"/>
    <w:rsid w:val="00422F77"/>
    <w:rsid w:val="00496B7F"/>
    <w:rsid w:val="008372D4"/>
    <w:rsid w:val="00B05A7E"/>
    <w:rsid w:val="00BD7C2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A7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2D4"/>
    <w:pPr>
      <w:tabs>
        <w:tab w:val="center" w:pos="4513"/>
        <w:tab w:val="right" w:pos="9026"/>
      </w:tabs>
      <w:snapToGrid w:val="0"/>
    </w:pPr>
  </w:style>
  <w:style w:type="character" w:customStyle="1" w:styleId="Char">
    <w:name w:val="머리글 Char"/>
    <w:basedOn w:val="a0"/>
    <w:link w:val="a3"/>
    <w:uiPriority w:val="99"/>
    <w:semiHidden/>
    <w:rsid w:val="008372D4"/>
  </w:style>
  <w:style w:type="paragraph" w:styleId="a4">
    <w:name w:val="footer"/>
    <w:basedOn w:val="a"/>
    <w:link w:val="Char0"/>
    <w:uiPriority w:val="99"/>
    <w:semiHidden/>
    <w:unhideWhenUsed/>
    <w:rsid w:val="008372D4"/>
    <w:pPr>
      <w:tabs>
        <w:tab w:val="center" w:pos="4513"/>
        <w:tab w:val="right" w:pos="9026"/>
      </w:tabs>
      <w:snapToGrid w:val="0"/>
    </w:pPr>
  </w:style>
  <w:style w:type="character" w:customStyle="1" w:styleId="Char0">
    <w:name w:val="바닥글 Char"/>
    <w:basedOn w:val="a0"/>
    <w:link w:val="a4"/>
    <w:uiPriority w:val="99"/>
    <w:semiHidden/>
    <w:rsid w:val="008372D4"/>
  </w:style>
  <w:style w:type="table" w:styleId="a5">
    <w:name w:val="Table Grid"/>
    <w:basedOn w:val="a1"/>
    <w:uiPriority w:val="59"/>
    <w:rsid w:val="0083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8372D4"/>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2012-10-31T02:14:00Z</dcterms:created>
  <dcterms:modified xsi:type="dcterms:W3CDTF">2012-10-31T02:24:00Z</dcterms:modified>
</cp:coreProperties>
</file>